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ECC16" w14:textId="77777777" w:rsidR="00B219D0" w:rsidRDefault="00B219D0" w:rsidP="000E1533">
      <w:pPr>
        <w:tabs>
          <w:tab w:val="center" w:pos="5256"/>
        </w:tabs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8"/>
          <w:szCs w:val="28"/>
        </w:rPr>
        <w:t>MAINE HISTORIC PRESERVATION COMMISSION</w:t>
      </w:r>
    </w:p>
    <w:p w14:paraId="23682E34" w14:textId="77777777" w:rsidR="00B219D0" w:rsidRDefault="00B219D0" w:rsidP="00B219D0">
      <w:pPr>
        <w:jc w:val="both"/>
        <w:rPr>
          <w:rFonts w:ascii="Times New Roman" w:hAnsi="Times New Roman"/>
          <w:sz w:val="26"/>
          <w:szCs w:val="26"/>
        </w:rPr>
      </w:pPr>
    </w:p>
    <w:p w14:paraId="6EC13BEE" w14:textId="77777777" w:rsidR="00B219D0" w:rsidRDefault="00B219D0" w:rsidP="00B219D0">
      <w:pPr>
        <w:jc w:val="both"/>
        <w:rPr>
          <w:rFonts w:ascii="Times New Roman" w:hAnsi="Times New Roman"/>
          <w:sz w:val="26"/>
          <w:szCs w:val="26"/>
        </w:rPr>
      </w:pPr>
    </w:p>
    <w:p w14:paraId="06251EC3" w14:textId="77777777" w:rsidR="00B219D0" w:rsidRDefault="00B219D0" w:rsidP="00A61949">
      <w:pPr>
        <w:tabs>
          <w:tab w:val="center" w:pos="5256"/>
        </w:tabs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u w:val="single"/>
        </w:rPr>
        <w:t>Inventory Data for Municipal Growth Management Plans</w:t>
      </w:r>
    </w:p>
    <w:p w14:paraId="5919D7B6" w14:textId="77777777" w:rsidR="00B219D0" w:rsidRDefault="00B219D0" w:rsidP="00B219D0">
      <w:pPr>
        <w:jc w:val="both"/>
        <w:rPr>
          <w:rFonts w:ascii="Times New Roman" w:hAnsi="Times New Roman"/>
          <w:sz w:val="26"/>
          <w:szCs w:val="26"/>
        </w:rPr>
      </w:pPr>
    </w:p>
    <w:p w14:paraId="4F7535C9" w14:textId="77777777" w:rsidR="00B219D0" w:rsidRDefault="00B219D0" w:rsidP="00B219D0">
      <w:pPr>
        <w:jc w:val="both"/>
        <w:rPr>
          <w:rFonts w:ascii="Times New Roman" w:hAnsi="Times New Roman"/>
          <w:sz w:val="26"/>
          <w:szCs w:val="26"/>
        </w:rPr>
      </w:pPr>
    </w:p>
    <w:p w14:paraId="5E9D4399" w14:textId="77777777" w:rsidR="00B219D0" w:rsidRDefault="00B219D0" w:rsidP="00B219D0">
      <w:pPr>
        <w:jc w:val="both"/>
        <w:rPr>
          <w:rFonts w:ascii="Times New Roman" w:hAnsi="Times New Roman"/>
          <w:sz w:val="26"/>
          <w:szCs w:val="26"/>
        </w:rPr>
      </w:pPr>
    </w:p>
    <w:p w14:paraId="52372DC8" w14:textId="77777777" w:rsidR="00B219D0" w:rsidRPr="00A61949" w:rsidRDefault="00B219D0" w:rsidP="00B219D0">
      <w:pPr>
        <w:jc w:val="both"/>
        <w:rPr>
          <w:rFonts w:ascii="Times New Roman" w:hAnsi="Times New Roman"/>
        </w:rPr>
      </w:pPr>
      <w:r w:rsidRPr="00A61949">
        <w:rPr>
          <w:rFonts w:ascii="Times New Roman" w:hAnsi="Times New Roman"/>
        </w:rPr>
        <w:t>Resource:</w:t>
      </w:r>
      <w:r w:rsidRPr="00A61949">
        <w:rPr>
          <w:rFonts w:ascii="Times New Roman" w:hAnsi="Times New Roman"/>
        </w:rPr>
        <w:tab/>
      </w:r>
      <w:r w:rsidRPr="00A61949">
        <w:rPr>
          <w:rFonts w:ascii="Times New Roman" w:hAnsi="Times New Roman"/>
          <w:u w:val="single"/>
        </w:rPr>
        <w:t xml:space="preserve">       </w:t>
      </w:r>
      <w:r w:rsidRPr="00A61949">
        <w:rPr>
          <w:rFonts w:ascii="Times New Roman" w:hAnsi="Times New Roman"/>
        </w:rPr>
        <w:t xml:space="preserve">  Prehistoric Archaeological Sites: Arthur Spiess</w:t>
      </w:r>
    </w:p>
    <w:p w14:paraId="29E42C65" w14:textId="77777777" w:rsidR="00B219D0" w:rsidRPr="00A61949" w:rsidRDefault="00B219D0" w:rsidP="00B219D0">
      <w:pPr>
        <w:jc w:val="both"/>
        <w:rPr>
          <w:rFonts w:ascii="Times New Roman" w:hAnsi="Times New Roman"/>
        </w:rPr>
      </w:pPr>
    </w:p>
    <w:p w14:paraId="3187F742" w14:textId="77777777" w:rsidR="00B219D0" w:rsidRPr="00A61949" w:rsidRDefault="00B219D0" w:rsidP="00B219D0">
      <w:pPr>
        <w:ind w:firstLine="1440"/>
        <w:jc w:val="both"/>
        <w:rPr>
          <w:rFonts w:ascii="Times New Roman" w:hAnsi="Times New Roman"/>
        </w:rPr>
      </w:pPr>
      <w:r w:rsidRPr="00A61949">
        <w:rPr>
          <w:rFonts w:ascii="Times New Roman" w:hAnsi="Times New Roman"/>
          <w:u w:val="single"/>
        </w:rPr>
        <w:t xml:space="preserve">       </w:t>
      </w:r>
      <w:r w:rsidRPr="00A61949">
        <w:rPr>
          <w:rFonts w:ascii="Times New Roman" w:hAnsi="Times New Roman"/>
        </w:rPr>
        <w:t xml:space="preserve">  Historic Archaeological Sites: Leith Smith</w:t>
      </w:r>
    </w:p>
    <w:p w14:paraId="48256D47" w14:textId="77777777" w:rsidR="00B219D0" w:rsidRPr="00A61949" w:rsidRDefault="00B219D0" w:rsidP="00B219D0">
      <w:pPr>
        <w:jc w:val="both"/>
        <w:rPr>
          <w:rFonts w:ascii="Times New Roman" w:hAnsi="Times New Roman"/>
        </w:rPr>
      </w:pPr>
    </w:p>
    <w:p w14:paraId="5EDE0F83" w14:textId="77777777" w:rsidR="00B219D0" w:rsidRPr="00A61949" w:rsidRDefault="00B219D0" w:rsidP="00B219D0">
      <w:pPr>
        <w:ind w:firstLine="1440"/>
        <w:jc w:val="both"/>
        <w:rPr>
          <w:rFonts w:ascii="Times New Roman" w:hAnsi="Times New Roman"/>
        </w:rPr>
      </w:pPr>
      <w:r w:rsidRPr="00A61949">
        <w:rPr>
          <w:rFonts w:ascii="Times New Roman" w:hAnsi="Times New Roman"/>
          <w:u w:val="single"/>
        </w:rPr>
        <w:t xml:space="preserve">  X  </w:t>
      </w:r>
      <w:r w:rsidRPr="00A61949">
        <w:rPr>
          <w:rFonts w:ascii="Times New Roman" w:hAnsi="Times New Roman"/>
        </w:rPr>
        <w:t xml:space="preserve">  Historic Buildings/Structures/Objects: Kirk Mohney</w:t>
      </w:r>
    </w:p>
    <w:p w14:paraId="080602D0" w14:textId="77777777" w:rsidR="00B219D0" w:rsidRPr="00A61949" w:rsidRDefault="00B219D0" w:rsidP="00B219D0">
      <w:pPr>
        <w:jc w:val="both"/>
        <w:rPr>
          <w:rFonts w:ascii="Times New Roman" w:hAnsi="Times New Roman"/>
        </w:rPr>
      </w:pPr>
    </w:p>
    <w:p w14:paraId="69A6A074" w14:textId="77777777" w:rsidR="00B219D0" w:rsidRPr="00A61949" w:rsidRDefault="00B219D0" w:rsidP="00B219D0">
      <w:pPr>
        <w:jc w:val="both"/>
        <w:rPr>
          <w:rFonts w:ascii="Times New Roman" w:hAnsi="Times New Roman"/>
        </w:rPr>
      </w:pPr>
    </w:p>
    <w:p w14:paraId="38667981" w14:textId="77777777" w:rsidR="00B219D0" w:rsidRPr="00A61949" w:rsidRDefault="00B219D0" w:rsidP="00B219D0">
      <w:pPr>
        <w:jc w:val="both"/>
        <w:rPr>
          <w:rFonts w:ascii="Times New Roman" w:hAnsi="Times New Roman"/>
        </w:rPr>
      </w:pPr>
      <w:r w:rsidRPr="00A61949">
        <w:rPr>
          <w:rFonts w:ascii="Times New Roman" w:hAnsi="Times New Roman"/>
        </w:rPr>
        <w:t xml:space="preserve">Municipality: </w:t>
      </w:r>
      <w:r w:rsidRPr="00A61949">
        <w:rPr>
          <w:rFonts w:ascii="Times New Roman" w:hAnsi="Times New Roman"/>
          <w:b/>
          <w:bCs/>
          <w:u w:val="single"/>
        </w:rPr>
        <w:t xml:space="preserve">  Bremen   </w:t>
      </w:r>
    </w:p>
    <w:p w14:paraId="4E500AE7" w14:textId="77777777" w:rsidR="00B219D0" w:rsidRPr="00A61949" w:rsidRDefault="00B219D0" w:rsidP="00B219D0">
      <w:pPr>
        <w:jc w:val="both"/>
        <w:rPr>
          <w:rFonts w:ascii="Times New Roman" w:hAnsi="Times New Roman"/>
        </w:rPr>
      </w:pPr>
      <w:r w:rsidRPr="00A61949">
        <w:rPr>
          <w:rFonts w:ascii="Times New Roman" w:hAnsi="Times New Roman"/>
          <w:u w:val="single"/>
        </w:rPr>
        <w:t xml:space="preserve">                                                                                                                                                                   </w:t>
      </w:r>
    </w:p>
    <w:p w14:paraId="6FBF0CDE" w14:textId="77777777" w:rsidR="00B219D0" w:rsidRPr="00A61949" w:rsidRDefault="00B219D0" w:rsidP="00B219D0">
      <w:pPr>
        <w:jc w:val="both"/>
        <w:rPr>
          <w:rFonts w:ascii="Times New Roman" w:hAnsi="Times New Roman"/>
        </w:rPr>
      </w:pPr>
      <w:r w:rsidRPr="00A61949">
        <w:rPr>
          <w:rFonts w:ascii="Times New Roman" w:hAnsi="Times New Roman"/>
        </w:rPr>
        <w:t>____________________________________________________________________</w:t>
      </w:r>
    </w:p>
    <w:p w14:paraId="0F5D8F65" w14:textId="356FD3DA" w:rsidR="00B219D0" w:rsidRPr="00A61949" w:rsidRDefault="00B219D0" w:rsidP="00B219D0">
      <w:pPr>
        <w:jc w:val="both"/>
        <w:rPr>
          <w:rFonts w:ascii="Times New Roman" w:hAnsi="Times New Roman"/>
        </w:rPr>
      </w:pPr>
      <w:r w:rsidRPr="00A61949">
        <w:rPr>
          <w:rFonts w:ascii="Times New Roman" w:hAnsi="Times New Roman"/>
        </w:rPr>
        <w:t xml:space="preserve">Inventory data as of </w:t>
      </w:r>
      <w:r w:rsidRPr="00A61949">
        <w:rPr>
          <w:rFonts w:ascii="Times New Roman" w:hAnsi="Times New Roman"/>
          <w:u w:val="single"/>
        </w:rPr>
        <w:t xml:space="preserve">  </w:t>
      </w:r>
      <w:proofErr w:type="gramStart"/>
      <w:r w:rsidR="00846ED5">
        <w:rPr>
          <w:rFonts w:ascii="Times New Roman" w:hAnsi="Times New Roman"/>
          <w:b/>
          <w:bCs/>
          <w:u w:val="single"/>
        </w:rPr>
        <w:t>A</w:t>
      </w:r>
      <w:r w:rsidR="00D756AC">
        <w:rPr>
          <w:rFonts w:ascii="Times New Roman" w:hAnsi="Times New Roman"/>
          <w:b/>
          <w:bCs/>
          <w:u w:val="single"/>
        </w:rPr>
        <w:t>pril</w:t>
      </w:r>
      <w:r w:rsidR="00846ED5">
        <w:rPr>
          <w:rFonts w:ascii="Times New Roman" w:hAnsi="Times New Roman"/>
          <w:b/>
          <w:bCs/>
          <w:u w:val="single"/>
        </w:rPr>
        <w:t>,</w:t>
      </w:r>
      <w:proofErr w:type="gramEnd"/>
      <w:r w:rsidR="00846ED5">
        <w:rPr>
          <w:rFonts w:ascii="Times New Roman" w:hAnsi="Times New Roman"/>
          <w:b/>
          <w:bCs/>
          <w:u w:val="single"/>
        </w:rPr>
        <w:t xml:space="preserve"> 20</w:t>
      </w:r>
      <w:r w:rsidR="00D756AC">
        <w:rPr>
          <w:rFonts w:ascii="Times New Roman" w:hAnsi="Times New Roman"/>
          <w:b/>
          <w:bCs/>
          <w:u w:val="single"/>
        </w:rPr>
        <w:t>26</w:t>
      </w:r>
      <w:r w:rsidRPr="00A61949">
        <w:rPr>
          <w:rFonts w:ascii="Times New Roman" w:hAnsi="Times New Roman"/>
          <w:u w:val="single"/>
        </w:rPr>
        <w:t xml:space="preserve"> </w:t>
      </w:r>
      <w:proofErr w:type="gramStart"/>
      <w:r w:rsidRPr="00A61949">
        <w:rPr>
          <w:rFonts w:ascii="Times New Roman" w:hAnsi="Times New Roman"/>
          <w:u w:val="single"/>
        </w:rPr>
        <w:t xml:space="preserve">  </w:t>
      </w:r>
      <w:r w:rsidRPr="00A61949">
        <w:rPr>
          <w:rFonts w:ascii="Times New Roman" w:hAnsi="Times New Roman"/>
        </w:rPr>
        <w:t>:</w:t>
      </w:r>
      <w:proofErr w:type="gramEnd"/>
    </w:p>
    <w:p w14:paraId="1352DB27" w14:textId="77777777" w:rsidR="00B219D0" w:rsidRPr="00A61949" w:rsidRDefault="00B219D0" w:rsidP="00B219D0">
      <w:pPr>
        <w:jc w:val="both"/>
        <w:rPr>
          <w:rFonts w:ascii="Times New Roman" w:hAnsi="Times New Roman"/>
        </w:rPr>
      </w:pPr>
    </w:p>
    <w:p w14:paraId="6CAE2941" w14:textId="77777777" w:rsidR="00B219D0" w:rsidRPr="00A61949" w:rsidRDefault="00B219D0" w:rsidP="00B219D0">
      <w:pPr>
        <w:jc w:val="both"/>
        <w:rPr>
          <w:rFonts w:ascii="Times New Roman" w:hAnsi="Times New Roman"/>
        </w:rPr>
      </w:pPr>
    </w:p>
    <w:p w14:paraId="70718464" w14:textId="77777777" w:rsidR="00B219D0" w:rsidRPr="00A61949" w:rsidRDefault="00B219D0" w:rsidP="00B219D0">
      <w:pPr>
        <w:jc w:val="both"/>
        <w:rPr>
          <w:rFonts w:ascii="Times New Roman" w:hAnsi="Times New Roman"/>
        </w:rPr>
      </w:pPr>
      <w:r w:rsidRPr="00A61949">
        <w:rPr>
          <w:rFonts w:ascii="Times New Roman" w:hAnsi="Times New Roman"/>
        </w:rPr>
        <w:t>The Following properties are currently listed in the National Register of Historic Places:</w:t>
      </w:r>
    </w:p>
    <w:p w14:paraId="4DF0F22E" w14:textId="77777777" w:rsidR="00B219D0" w:rsidRPr="00A61949" w:rsidRDefault="00B219D0" w:rsidP="00B219D0">
      <w:pPr>
        <w:jc w:val="both"/>
        <w:rPr>
          <w:rFonts w:ascii="Times New Roman" w:hAnsi="Times New Roman"/>
        </w:rPr>
      </w:pPr>
    </w:p>
    <w:p w14:paraId="2F87A04F" w14:textId="77777777" w:rsidR="00B219D0" w:rsidRPr="00A61949" w:rsidRDefault="00B219D0" w:rsidP="00B219D0">
      <w:pPr>
        <w:jc w:val="both"/>
        <w:rPr>
          <w:rFonts w:ascii="Times New Roman" w:hAnsi="Times New Roman"/>
        </w:rPr>
      </w:pPr>
      <w:r w:rsidRPr="00A61949">
        <w:rPr>
          <w:rFonts w:ascii="Times New Roman" w:hAnsi="Times New Roman"/>
        </w:rPr>
        <w:t>Daniel Weston Homestead, Route 32</w:t>
      </w:r>
    </w:p>
    <w:p w14:paraId="011DC920" w14:textId="77777777" w:rsidR="00B219D0" w:rsidRDefault="00B219D0" w:rsidP="00B219D0">
      <w:pPr>
        <w:jc w:val="both"/>
        <w:rPr>
          <w:rFonts w:ascii="Times New Roman" w:hAnsi="Times New Roman"/>
        </w:rPr>
      </w:pPr>
      <w:r w:rsidRPr="00A61949">
        <w:rPr>
          <w:rFonts w:ascii="Times New Roman" w:hAnsi="Times New Roman"/>
        </w:rPr>
        <w:t>Bremen Town House, Route 32</w:t>
      </w:r>
    </w:p>
    <w:p w14:paraId="6EB97C9B" w14:textId="77777777" w:rsidR="00846ED5" w:rsidRPr="00A61949" w:rsidRDefault="00846ED5" w:rsidP="00B219D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“Cora F. Cressey,” Keen Narrows</w:t>
      </w:r>
    </w:p>
    <w:p w14:paraId="5CEE380D" w14:textId="77777777" w:rsidR="00A61949" w:rsidRDefault="00A61949" w:rsidP="00A61949">
      <w:pPr>
        <w:jc w:val="both"/>
        <w:rPr>
          <w:rFonts w:ascii="Times New Roman" w:hAnsi="Times New Roman"/>
        </w:rPr>
      </w:pPr>
    </w:p>
    <w:p w14:paraId="796E8E29" w14:textId="77777777" w:rsidR="00846ED5" w:rsidRPr="00A61949" w:rsidRDefault="00846ED5" w:rsidP="00B219D0">
      <w:pPr>
        <w:jc w:val="both"/>
        <w:rPr>
          <w:rFonts w:ascii="Times New Roman" w:hAnsi="Times New Roman"/>
        </w:rPr>
      </w:pPr>
    </w:p>
    <w:p w14:paraId="2150BCD3" w14:textId="77777777" w:rsidR="00B219D0" w:rsidRPr="00A61949" w:rsidRDefault="00B219D0" w:rsidP="00B219D0">
      <w:pPr>
        <w:jc w:val="both"/>
        <w:rPr>
          <w:rFonts w:ascii="Times New Roman" w:hAnsi="Times New Roman"/>
        </w:rPr>
      </w:pPr>
    </w:p>
    <w:p w14:paraId="31689CEE" w14:textId="77777777" w:rsidR="00846ED5" w:rsidRDefault="00846ED5" w:rsidP="00846ED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Digital Copies of the National Register nomination forms(s) are available by contacting the Commission at (207)-287-2132 x 2.</w:t>
      </w:r>
      <w:r>
        <w:rPr>
          <w:rStyle w:val="eop"/>
        </w:rPr>
        <w:t> </w:t>
      </w:r>
    </w:p>
    <w:p w14:paraId="15592BBB" w14:textId="77777777" w:rsidR="00846ED5" w:rsidRDefault="00846ED5" w:rsidP="00846ED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14:paraId="18EF7389" w14:textId="77777777" w:rsidR="00846ED5" w:rsidRDefault="00846ED5" w:rsidP="00846ED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To see if other properties in your community have been determined eligible for listing in the National Register, please refer to the CARMA Sheet that is included in the data packet.</w:t>
      </w:r>
      <w:r>
        <w:rPr>
          <w:rStyle w:val="eop"/>
        </w:rPr>
        <w:t> </w:t>
      </w:r>
    </w:p>
    <w:p w14:paraId="35301700" w14:textId="77777777" w:rsidR="00B219D0" w:rsidRPr="00A61949" w:rsidRDefault="00B219D0" w:rsidP="00B219D0">
      <w:pPr>
        <w:jc w:val="both"/>
        <w:rPr>
          <w:rFonts w:ascii="Times New Roman" w:hAnsi="Times New Roman"/>
        </w:rPr>
      </w:pPr>
    </w:p>
    <w:p w14:paraId="10EF38BD" w14:textId="77777777" w:rsidR="00B219D0" w:rsidRPr="00A61949" w:rsidRDefault="00B219D0" w:rsidP="00B219D0">
      <w:pPr>
        <w:jc w:val="both"/>
        <w:rPr>
          <w:rFonts w:ascii="Times New Roman" w:hAnsi="Times New Roman"/>
        </w:rPr>
      </w:pPr>
    </w:p>
    <w:p w14:paraId="4460670D" w14:textId="7E0D059C" w:rsidR="00B219D0" w:rsidRPr="00A61949" w:rsidRDefault="00D756AC" w:rsidP="00B219D0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___________________________________________________________________________</w:t>
      </w:r>
      <w:r w:rsidR="00B219D0" w:rsidRPr="00A61949">
        <w:rPr>
          <w:rFonts w:ascii="Times New Roman" w:hAnsi="Times New Roman"/>
          <w:u w:val="single"/>
        </w:rPr>
        <w:t xml:space="preserve">                                                                                                                                                                   </w:t>
      </w:r>
    </w:p>
    <w:p w14:paraId="415E46FF" w14:textId="77777777" w:rsidR="00B219D0" w:rsidRPr="00A61949" w:rsidRDefault="00B219D0" w:rsidP="00B219D0">
      <w:pPr>
        <w:jc w:val="both"/>
        <w:rPr>
          <w:rFonts w:ascii="Times New Roman" w:hAnsi="Times New Roman"/>
        </w:rPr>
      </w:pPr>
      <w:r w:rsidRPr="00A61949">
        <w:rPr>
          <w:rFonts w:ascii="Times New Roman" w:hAnsi="Times New Roman"/>
        </w:rPr>
        <w:t>Needs for further survey, inventory, and analysis:</w:t>
      </w:r>
    </w:p>
    <w:p w14:paraId="58D68658" w14:textId="77777777" w:rsidR="00B219D0" w:rsidRPr="00A61949" w:rsidRDefault="00B219D0" w:rsidP="00B219D0">
      <w:pPr>
        <w:jc w:val="both"/>
        <w:rPr>
          <w:rFonts w:ascii="Times New Roman" w:hAnsi="Times New Roman"/>
        </w:rPr>
      </w:pPr>
    </w:p>
    <w:p w14:paraId="38ECB26A" w14:textId="77777777" w:rsidR="00B6096F" w:rsidRPr="00A61949" w:rsidRDefault="00B219D0" w:rsidP="00B219D0">
      <w:r w:rsidRPr="00A61949">
        <w:rPr>
          <w:rFonts w:ascii="Times New Roman" w:hAnsi="Times New Roman"/>
        </w:rPr>
        <w:t xml:space="preserve">A comprehensive survey of Bremen’s historic above-ground resources needs to be conducted </w:t>
      </w:r>
      <w:proofErr w:type="gramStart"/>
      <w:r w:rsidRPr="00A61949">
        <w:rPr>
          <w:rFonts w:ascii="Times New Roman" w:hAnsi="Times New Roman"/>
        </w:rPr>
        <w:t>in order to</w:t>
      </w:r>
      <w:proofErr w:type="gramEnd"/>
      <w:r w:rsidRPr="00A61949">
        <w:rPr>
          <w:rFonts w:ascii="Times New Roman" w:hAnsi="Times New Roman"/>
        </w:rPr>
        <w:t xml:space="preserve"> identify other properties that may be eligible for nomination to the National Register of Historic Places.</w:t>
      </w:r>
    </w:p>
    <w:sectPr w:rsidR="005B2856" w:rsidRPr="00A619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E36A8"/>
    <w:multiLevelType w:val="hybridMultilevel"/>
    <w:tmpl w:val="1304D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7A2812"/>
    <w:multiLevelType w:val="hybridMultilevel"/>
    <w:tmpl w:val="DA688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8164748">
    <w:abstractNumId w:val="0"/>
  </w:num>
  <w:num w:numId="2" w16cid:durableId="8857213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19D0"/>
    <w:rsid w:val="000E1533"/>
    <w:rsid w:val="001F785D"/>
    <w:rsid w:val="00253724"/>
    <w:rsid w:val="00846ED5"/>
    <w:rsid w:val="009F3825"/>
    <w:rsid w:val="00A52375"/>
    <w:rsid w:val="00A61949"/>
    <w:rsid w:val="00B219D0"/>
    <w:rsid w:val="00D75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0F512"/>
  <w15:docId w15:val="{6A9D4188-E1F7-4AED-88C4-2B4E36B10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19D0"/>
    <w:pPr>
      <w:widowControl w:val="0"/>
      <w:autoSpaceDE w:val="0"/>
      <w:autoSpaceDN w:val="0"/>
      <w:adjustRightInd w:val="0"/>
      <w:spacing w:after="0" w:line="240" w:lineRule="auto"/>
    </w:pPr>
    <w:rPr>
      <w:rFonts w:ascii="Consolas" w:eastAsiaTheme="minorEastAsia" w:hAnsi="Consola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846ED5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normaltextrun">
    <w:name w:val="normaltextrun"/>
    <w:basedOn w:val="DefaultParagraphFont"/>
    <w:rsid w:val="00846ED5"/>
  </w:style>
  <w:style w:type="character" w:customStyle="1" w:styleId="eop">
    <w:name w:val="eop"/>
    <w:basedOn w:val="DefaultParagraphFont"/>
    <w:rsid w:val="00846ED5"/>
  </w:style>
  <w:style w:type="paragraph" w:styleId="ListParagraph">
    <w:name w:val="List Paragraph"/>
    <w:basedOn w:val="Normal"/>
    <w:uiPriority w:val="34"/>
    <w:qFormat/>
    <w:rsid w:val="00846E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47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AE248D420BF43BC263CC9D0DEC6C2" ma:contentTypeVersion="12" ma:contentTypeDescription="Create a new document." ma:contentTypeScope="" ma:versionID="5564aa54569c51f2aec45686773f9c01">
  <xsd:schema xmlns:xsd="http://www.w3.org/2001/XMLSchema" xmlns:xs="http://www.w3.org/2001/XMLSchema" xmlns:p="http://schemas.microsoft.com/office/2006/metadata/properties" xmlns:ns2="2fe7d5b3-01fc-447b-b60e-dde128f1d6ac" xmlns:ns3="93e217e7-849a-4458-923f-54636f478f60" targetNamespace="http://schemas.microsoft.com/office/2006/metadata/properties" ma:root="true" ma:fieldsID="4344500bf062ae4777a2f6ddbf190694" ns2:_="" ns3:_="">
    <xsd:import namespace="2fe7d5b3-01fc-447b-b60e-dde128f1d6ac"/>
    <xsd:import namespace="93e217e7-849a-4458-923f-54636f478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7d5b3-01fc-447b-b60e-dde128f1d6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e407dca-7e10-41d8-9780-494ed3966f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e217e7-849a-4458-923f-54636f478f6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75470006-1744-49a1-8bb4-744cfb66c4ee}" ma:internalName="TaxCatchAll" ma:showField="CatchAllData" ma:web="93e217e7-849a-4458-923f-54636f478f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e217e7-849a-4458-923f-54636f478f60" xsi:nil="true"/>
    <lcf76f155ced4ddcb4097134ff3c332f xmlns="2fe7d5b3-01fc-447b-b60e-dde128f1d6a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7887D0D-F29A-4DA9-8CF5-1EFD98EA22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3818BB-68F7-44A0-B69B-655DD7ED7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e7d5b3-01fc-447b-b60e-dde128f1d6ac"/>
    <ds:schemaRef ds:uri="93e217e7-849a-4458-923f-54636f478f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7652C0-411E-4755-ABDD-AA0AB5F6EAD8}">
  <ds:schemaRefs>
    <ds:schemaRef ds:uri="http://schemas.microsoft.com/office/2006/metadata/properties"/>
    <ds:schemaRef ds:uri="http://schemas.microsoft.com/office/infopath/2007/PartnerControls"/>
    <ds:schemaRef ds:uri="93e217e7-849a-4458-923f-54636f478f60"/>
    <ds:schemaRef ds:uri="2fe7d5b3-01fc-447b-b60e-dde128f1d6a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Maine</Company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Mohney, Kirk</dc:creator>
  <cp:keywords/>
  <dc:description/>
  <cp:lastModifiedBy>Mohney, Kirk</cp:lastModifiedBy>
  <cp:revision>6</cp:revision>
  <dcterms:created xsi:type="dcterms:W3CDTF">2013-10-15T18:13:00Z</dcterms:created>
  <dcterms:modified xsi:type="dcterms:W3CDTF">2026-04-01T13:53:00Z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0x0101009EDAE248D420BF43BC263CC9D0DEC6C2</vt:lpwstr>
  </property>
</Properties>
</file>